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00" w:afterAutospacing="0" w:line="380" w:lineRule="atLeast"/>
        <w:ind w:left="0" w:right="0"/>
        <w:jc w:val="center"/>
        <w:textAlignment w:val="baseline"/>
        <w:rPr>
          <w:b/>
          <w:bCs/>
          <w:sz w:val="28"/>
          <w:szCs w:val="28"/>
        </w:rPr>
      </w:pPr>
      <w:r>
        <w:rPr>
          <w:b/>
          <w:bCs/>
          <w:i w:val="0"/>
          <w:iCs w:val="0"/>
          <w:caps w:val="0"/>
          <w:spacing w:val="0"/>
          <w:sz w:val="28"/>
          <w:szCs w:val="28"/>
          <w:bdr w:val="none" w:color="auto" w:sz="0" w:space="0"/>
          <w:shd w:val="clear" w:fill="EFF2F6"/>
          <w:vertAlign w:val="baseline"/>
        </w:rPr>
        <w:t>农药登记信息（2025年第6期）</w:t>
      </w:r>
    </w:p>
    <w:p w14:paraId="27495F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sz w:val="16"/>
          <w:szCs w:val="16"/>
        </w:rPr>
      </w:pPr>
      <w:r>
        <w:rPr>
          <w:rFonts w:ascii="MicrosoftYaHei" w:hAnsi="MicrosoftYaHei" w:eastAsia="MicrosoftYaHei" w:cs="MicrosoftYaHei"/>
          <w:i w:val="0"/>
          <w:iCs w:val="0"/>
          <w:caps w:val="0"/>
          <w:color w:val="333333"/>
          <w:spacing w:val="0"/>
          <w:sz w:val="16"/>
          <w:szCs w:val="16"/>
          <w:bdr w:val="none" w:color="auto" w:sz="0" w:space="0"/>
          <w:shd w:val="clear" w:fill="EFF2F6"/>
          <w:vertAlign w:val="baseline"/>
        </w:rPr>
        <w:t>发布时间：2025-02-26</w:t>
      </w:r>
      <w:r>
        <w:rPr>
          <w:rFonts w:hint="default" w:ascii="MicrosoftYaHei" w:hAnsi="MicrosoftYaHei" w:eastAsia="MicrosoftYaHei" w:cs="MicrosoftYaHei"/>
          <w:i w:val="0"/>
          <w:iCs w:val="0"/>
          <w:caps w:val="0"/>
          <w:color w:val="333333"/>
          <w:spacing w:val="0"/>
          <w:sz w:val="16"/>
          <w:szCs w:val="16"/>
          <w:bdr w:val="none" w:color="auto" w:sz="0" w:space="0"/>
          <w:shd w:val="clear" w:fill="EFF2F6"/>
          <w:vertAlign w:val="baseline"/>
        </w:rPr>
        <w:t>来源：农业农村部农药管理司浏览次数：1233</w:t>
      </w:r>
    </w:p>
    <w:p w14:paraId="2D6E42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根据《农药管理条例》、《农药登记管理办法》等有关规定，批准湖北中迅长青科技有限公司等200家企业的290个农药产品登记（3个产品部分同意），河南省国丰健园农业科技有限公司等77家企业的86个农药产品登记变更（3个产品部分同意）。对批准登记及登记变更产品颁发农药登记证、不再核发纸质标签。标签具体内容可通过中华人民共和国农业农村部官方网站种植业管理司（农药管理司）页面的农药行政审批信息发布查询，也可登录中国农药信息网查询。</w:t>
      </w:r>
    </w:p>
    <w:p w14:paraId="3172C0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附件：</w:t>
      </w:r>
    </w:p>
    <w:p w14:paraId="38CDF5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1. 农药登记信息</w:t>
      </w:r>
    </w:p>
    <w:p w14:paraId="0F133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both"/>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　　2. 农药登记变更信息</w:t>
      </w:r>
    </w:p>
    <w:p w14:paraId="23637E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right"/>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农业农村部农药管理司</w:t>
      </w:r>
    </w:p>
    <w:p w14:paraId="5C84E5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360"/>
        <w:jc w:val="right"/>
        <w:textAlignment w:val="baseline"/>
        <w:rPr>
          <w:sz w:val="18"/>
          <w:szCs w:val="18"/>
        </w:rPr>
      </w:pPr>
      <w:r>
        <w:rPr>
          <w:rFonts w:hint="default" w:ascii="MicrosoftYaHei" w:hAnsi="MicrosoftYaHei" w:eastAsia="MicrosoftYaHei" w:cs="MicrosoftYaHei"/>
          <w:i w:val="0"/>
          <w:iCs w:val="0"/>
          <w:caps w:val="0"/>
          <w:color w:val="333333"/>
          <w:spacing w:val="0"/>
          <w:sz w:val="18"/>
          <w:szCs w:val="18"/>
          <w:bdr w:val="none" w:color="auto" w:sz="0" w:space="0"/>
          <w:vertAlign w:val="baseline"/>
        </w:rPr>
        <w:t>2025年2月25日</w:t>
      </w:r>
    </w:p>
    <w:p w14:paraId="24A9C3F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F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2025-05-07T00:58:39Z</dcterms:created>
  <dc:creator>win10</dc:creator>
  <cp:lastModifiedBy>亿农浩瀚霍艳华</cp:lastModifiedBy>
  <dcterms:modified xsi:type="dcterms:W3CDTF">2025-05-07T00:58:55Z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eyJoZGlkIjoiZDViYjkyMTUwY2ZiYmJjZjRhMGY2MTdiMGQwZWRkZDQiLCJ1c2VySWQiOiIxNjk1NzY1MTQxIn0=</vt:lpwstr>
  </property>
  <property fmtid="{D5CDD505-2E9C-101B-9397-08002B2CF9AE}" pid="4" name="ICV">
    <vt:lpwstr>D7FDD735DB29402FA910A6C1F612944B_12</vt:lpwstr>
  </property>
</Properties>
</file>