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B92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00" w:afterAutospacing="0" w:line="380" w:lineRule="atLeast"/>
        <w:ind w:left="0" w:right="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i w:val="0"/>
          <w:iCs w:val="0"/>
          <w:caps w:val="0"/>
          <w:spacing w:val="0"/>
          <w:sz w:val="28"/>
          <w:szCs w:val="28"/>
          <w:bdr w:val="none" w:color="auto" w:sz="0" w:space="0"/>
          <w:shd w:val="clear" w:fill="EFF2F6"/>
          <w:vertAlign w:val="baseline"/>
        </w:rPr>
        <w:t>农药登记信息（2025年第3期）</w:t>
      </w:r>
    </w:p>
    <w:p w14:paraId="3879B80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textAlignment w:val="baseline"/>
        <w:rPr>
          <w:sz w:val="16"/>
          <w:szCs w:val="16"/>
        </w:rPr>
      </w:pPr>
      <w:r>
        <w:rPr>
          <w:rFonts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EFF2F6"/>
          <w:vertAlign w:val="baseline"/>
        </w:rPr>
        <w:t>发布时间：2025-01-17</w:t>
      </w:r>
      <w:r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EFF2F6"/>
          <w:vertAlign w:val="baseline"/>
        </w:rPr>
        <w:t>来源：农业农村部农药管理司浏览次数：1059</w:t>
      </w:r>
    </w:p>
    <w:p w14:paraId="157F9F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20" w:lineRule="atLeast"/>
        <w:ind w:left="0" w:right="0" w:firstLine="360"/>
        <w:jc w:val="both"/>
        <w:textAlignment w:val="baseline"/>
        <w:rPr>
          <w:sz w:val="18"/>
          <w:szCs w:val="18"/>
        </w:rPr>
      </w:pPr>
      <w:r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　　根据《农药管理条例》、《农药登记管理办法》等有关规定，批准江苏清原农冠杂草防治有限公司的6个农药产品登记延续。核发《农药登记证》，有效期延续5年。</w:t>
      </w:r>
    </w:p>
    <w:p w14:paraId="675A6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20" w:lineRule="atLeast"/>
        <w:ind w:left="0" w:right="0" w:firstLine="360"/>
        <w:jc w:val="both"/>
        <w:textAlignment w:val="baseline"/>
        <w:rPr>
          <w:sz w:val="18"/>
          <w:szCs w:val="18"/>
        </w:rPr>
      </w:pPr>
      <w:r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　　附件：农药登记延续信息</w:t>
      </w:r>
    </w:p>
    <w:p w14:paraId="348F99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20" w:lineRule="atLeast"/>
        <w:ind w:left="0" w:right="0" w:firstLine="360"/>
        <w:jc w:val="right"/>
        <w:textAlignment w:val="baseline"/>
        <w:rPr>
          <w:sz w:val="18"/>
          <w:szCs w:val="18"/>
        </w:rPr>
      </w:pPr>
      <w:r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农业农村部农药管理司</w:t>
      </w:r>
    </w:p>
    <w:p w14:paraId="50A4B29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 w:line="320" w:lineRule="atLeast"/>
        <w:ind w:left="0" w:right="0" w:firstLine="360"/>
        <w:jc w:val="right"/>
        <w:textAlignment w:val="baseline"/>
        <w:rPr>
          <w:sz w:val="18"/>
          <w:szCs w:val="18"/>
        </w:rPr>
      </w:pPr>
      <w:r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18"/>
          <w:szCs w:val="18"/>
          <w:bdr w:val="none" w:color="auto" w:sz="0" w:space="0"/>
          <w:vertAlign w:val="baseline"/>
        </w:rPr>
        <w:t>2025年1月16日</w:t>
      </w:r>
    </w:p>
    <w:p w14:paraId="4BED72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56C52"/>
    <w:rsid w:val="4CAF4846"/>
    <w:rsid w:val="4FF6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289</Characters>
  <Lines>0</Lines>
  <Paragraphs>0</Paragraphs>
  <TotalTime>0</TotalTime>
  <ScaleCrop>false</ScaleCrop>
  <LinksUpToDate>false</LinksUpToDate>
  <CharactersWithSpaces>299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2025-05-07T00:48:00Z</dcterms:created>
  <dc:creator>win10</dc:creator>
  <cp:lastModifiedBy>亿农浩瀚霍艳华</cp:lastModifiedBy>
  <dcterms:modified xsi:type="dcterms:W3CDTF">2025-05-07T00:55:26Z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eyJoZGlkIjoiZDViYjkyMTUwY2ZiYmJjZjRhMGY2MTdiMGQwZWRkZDQiLCJ1c2VySWQiOiIxNjk1NzY1MTQxIn0=</vt:lpwstr>
  </property>
  <property fmtid="{D5CDD505-2E9C-101B-9397-08002B2CF9AE}" pid="4" name="ICV">
    <vt:lpwstr>063770D401EF4B2AA311020DE2604164_12</vt:lpwstr>
  </property>
</Properties>
</file>